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afterLines="5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eastAsia="黑体"/>
          <w:sz w:val="32"/>
          <w:szCs w:val="32"/>
        </w:rPr>
        <w:t>202</w:t>
      </w:r>
      <w:r>
        <w:rPr>
          <w:rFonts w:hint="eastAsia" w:eastAsia="黑体"/>
          <w:sz w:val="32"/>
          <w:szCs w:val="32"/>
          <w:lang w:val="en-US" w:eastAsia="zh-CN"/>
        </w:rPr>
        <w:t>3</w:t>
      </w:r>
      <w:r>
        <w:rPr>
          <w:rFonts w:eastAsia="黑体"/>
          <w:sz w:val="32"/>
          <w:szCs w:val="32"/>
        </w:rPr>
        <w:t>年硕士研究生入学考试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beforeLines="50" w:afterLines="50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方正书宋简体" w:eastAsia="方正书宋简体"/>
          <w:sz w:val="24"/>
        </w:rPr>
        <w:t>科目代码：211    科目名称：翻译硕士英语</w:t>
      </w:r>
    </w:p>
    <w:p>
      <w:pPr>
        <w:widowControl w:val="0"/>
        <w:adjustRightInd/>
        <w:spacing w:beforeLines="50" w:afterLines="5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widowControl w:val="0"/>
        <w:adjustRightInd/>
        <w:spacing w:beforeLines="50" w:afterLines="50"/>
        <w:ind w:firstLine="420" w:firstLineChars="20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一、考试要求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翻译硕土英语考试作为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全日制翻译硕士专业学位（MTI）硏究生入学考试的外国语考试，其目的是考查考生是否具备进行MTI学习所要求的英语水平。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1.具有良好的英语基本功，认知词汇量在10,000以上，掌握6,000个以上的积极词汇，即能正确而熟练地运用常用词汇及其常用搭配。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2.能熟练掌握正确的英语语法、结构、修辞等语言规范知识。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3.具有较强的阅读理解能力和英语写作能力。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黑体" w:eastAsia="黑体"/>
          <w:b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二、考试内容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本考试包括三个部分：词汇语法、阅读理解、英语写作。总分100分。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1.词汇语法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1）词汇量要求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考生的认知词汇量应在10,000以上，其中积极词汇量为6,000，即能正确而熟练地运用常用词汇及其常用搭配。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2）语法要求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考生能正确运用英语语法、结构、修辞等语言规范知识。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选择题和改错题。总分30分。考试时间为60分钟。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2.阅读理解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1）能读懂常见外刊上的专题报道、历史传记及文学作品等各种文体的文章，既能理解其主旨和大意，又能分辨出其中的事实与细节，并能理解其中的观点和隐含意义。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2）能根据阅读时间要求调整自己的阅读速度。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1）选择题（包括信息事实性阅读题和观点评判性阅读题）</w:t>
      </w:r>
    </w:p>
    <w:p>
      <w:pPr>
        <w:spacing w:beforeLines="50" w:afterLines="50"/>
        <w:ind w:firstLine="630" w:firstLineChars="3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2）简答题（要求根据所阅读的文章，用3-5行字数的有限篇幅扼要回答问题，重点考查阅读综述能力）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本部分题材广泛，体裁多样，选材体现时代性、实用性；重点通过阅读获取信息和理解观点的能力；对阅读速度有一定要求。总分40分。考试时间为60分钟。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3.英语写作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考生能根据所给题目及要求撰写一篇400词左右的记叙文、说明文或议论文。该作文要求语言通顺，用词得体，结构合理，文体恰当。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命题作文。总分30分。考试时间为60分钟。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三、考试形式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本考试采取客观试题与主观试题相结合，单项技能测试与综合技能测试相结合的方法。</w:t>
      </w:r>
    </w:p>
    <w:p>
      <w:pPr>
        <w:spacing w:line="220" w:lineRule="atLeast"/>
      </w:pPr>
    </w:p>
    <w:p>
      <w:pPr>
        <w:spacing w:beforeLines="50" w:afterLines="50"/>
        <w:ind w:firstLine="440" w:firstLineChars="200"/>
        <w:rPr>
          <w:rFonts w:ascii="黑体" w:eastAsia="黑体"/>
          <w:szCs w:val="21"/>
        </w:rPr>
      </w:pPr>
      <w:r>
        <w:rPr>
          <w:rFonts w:hint="eastAsia" w:ascii="黑体" w:eastAsia="黑体"/>
          <w:szCs w:val="21"/>
        </w:rPr>
        <w:t>四、参考书目</w:t>
      </w:r>
    </w:p>
    <w:p>
      <w:pPr>
        <w:autoSpaceDE w:val="0"/>
        <w:autoSpaceDN w:val="0"/>
        <w:spacing w:line="288" w:lineRule="auto"/>
        <w:ind w:left="420"/>
        <w:rPr>
          <w:rFonts w:ascii="仿宋_GB2312" w:eastAsia="仿宋_GB2312"/>
          <w:szCs w:val="21"/>
        </w:rPr>
      </w:pPr>
      <w:r>
        <w:rPr>
          <w:rFonts w:hint="eastAsia" w:ascii="仿宋_GB2312" w:eastAsia="仿宋_GB2312"/>
          <w:szCs w:val="21"/>
        </w:rPr>
        <w:t>无</w:t>
      </w:r>
    </w:p>
    <w:p>
      <w:pPr>
        <w:spacing w:line="220" w:lineRule="atLeast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0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书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页，共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>国防科学技术大学20</w:t>
    </w:r>
    <w:r>
      <w:rPr>
        <w:rFonts w:hint="eastAsia"/>
        <w:lang w:val="en-US" w:eastAsia="zh-CN"/>
      </w:rPr>
      <w:t>23</w:t>
    </w:r>
    <w:r>
      <w:rPr>
        <w:rFonts w:hint="eastAsia"/>
      </w:rPr>
      <w:t>年硕士研究生入学考试自命题科目考试大纲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9327D"/>
    <w:rsid w:val="001C2904"/>
    <w:rsid w:val="00323B43"/>
    <w:rsid w:val="003D37D8"/>
    <w:rsid w:val="004077D6"/>
    <w:rsid w:val="00426133"/>
    <w:rsid w:val="004358AB"/>
    <w:rsid w:val="005A0672"/>
    <w:rsid w:val="005F6020"/>
    <w:rsid w:val="008B7726"/>
    <w:rsid w:val="00955495"/>
    <w:rsid w:val="00AE0816"/>
    <w:rsid w:val="00D31D50"/>
    <w:rsid w:val="00D9694C"/>
    <w:rsid w:val="00E92524"/>
    <w:rsid w:val="00F9097B"/>
    <w:rsid w:val="023D47B8"/>
    <w:rsid w:val="57946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127</Words>
  <Characters>725</Characters>
  <Lines>6</Lines>
  <Paragraphs>1</Paragraphs>
  <TotalTime>16</TotalTime>
  <ScaleCrop>false</ScaleCrop>
  <LinksUpToDate>false</LinksUpToDate>
  <CharactersWithSpaces>851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2022-06-02T07:33:33Z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