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7072B" w:rsidRDefault="002C0E20">
      <w:pPr>
        <w:spacing w:line="500" w:lineRule="exact"/>
        <w:jc w:val="center"/>
        <w:rPr>
          <w:rFonts w:ascii="黑体" w:eastAsia="黑体" w:hAnsi="黑体"/>
          <w:sz w:val="36"/>
          <w:szCs w:val="36"/>
        </w:rPr>
      </w:pPr>
      <w:r>
        <w:rPr>
          <w:rFonts w:ascii="黑体" w:eastAsia="黑体" w:hAnsi="黑体" w:hint="eastAsia"/>
          <w:sz w:val="36"/>
          <w:szCs w:val="36"/>
        </w:rPr>
        <w:t>202</w:t>
      </w:r>
      <w:r w:rsidR="00CE11C7">
        <w:rPr>
          <w:rFonts w:ascii="黑体" w:eastAsia="黑体" w:hAnsi="黑体" w:hint="eastAsia"/>
          <w:sz w:val="36"/>
          <w:szCs w:val="36"/>
        </w:rPr>
        <w:t>3</w:t>
      </w:r>
      <w:bookmarkStart w:id="0" w:name="_GoBack"/>
      <w:bookmarkEnd w:id="0"/>
      <w:r>
        <w:rPr>
          <w:rFonts w:ascii="黑体" w:eastAsia="黑体" w:hAnsi="黑体" w:hint="eastAsia"/>
          <w:sz w:val="36"/>
          <w:szCs w:val="36"/>
        </w:rPr>
        <w:t>年硕士研究生入学考试自命题科目考试大纲</w:t>
      </w:r>
    </w:p>
    <w:p w:rsidR="0047072B" w:rsidRDefault="002C0E20">
      <w:pPr>
        <w:spacing w:line="500" w:lineRule="exact"/>
        <w:jc w:val="center"/>
        <w:rPr>
          <w:rFonts w:ascii="楷体" w:eastAsia="楷体" w:hAnsi="楷体"/>
          <w:sz w:val="32"/>
          <w:szCs w:val="32"/>
        </w:rPr>
      </w:pPr>
      <w:r>
        <w:rPr>
          <w:rFonts w:ascii="楷体" w:eastAsia="楷体" w:hAnsi="楷体" w:hint="eastAsia"/>
          <w:sz w:val="32"/>
          <w:szCs w:val="32"/>
        </w:rPr>
        <w:t>科目代码：831  科目名称：信号与系统</w:t>
      </w:r>
    </w:p>
    <w:p w:rsidR="0047072B" w:rsidRDefault="002C0E20">
      <w:pPr>
        <w:numPr>
          <w:ilvl w:val="0"/>
          <w:numId w:val="1"/>
        </w:numPr>
        <w:snapToGrid w:val="0"/>
        <w:spacing w:beforeLines="50" w:before="156" w:afterLines="50" w:after="156"/>
        <w:ind w:left="0" w:firstLineChars="200" w:firstLine="640"/>
        <w:rPr>
          <w:rFonts w:ascii="黑体" w:eastAsia="黑体" w:hAnsi="黑体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>考试要求</w:t>
      </w:r>
    </w:p>
    <w:p w:rsidR="0047072B" w:rsidRDefault="002C0E20">
      <w:pPr>
        <w:snapToGrid w:val="0"/>
        <w:spacing w:beforeLines="50" w:before="156" w:afterLines="50" w:after="156"/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信号系统部分主要考察学生对确定性信号、线性时不变系统的时域、变换域的基本原理和基本方法的理解与掌握；对卷积积分/卷积和、傅里叶变换、拉普拉斯变换、z变换、抽样定理的数学概念、物理概念与工程概念的理解和掌握；以及运用信号与系统理论，结合信号与系统模型和分析方法，分析解决信号传输、系统响应和特性分析等问题的能力。</w:t>
      </w:r>
    </w:p>
    <w:p w:rsidR="0047072B" w:rsidRDefault="002C0E20">
      <w:pPr>
        <w:numPr>
          <w:ilvl w:val="0"/>
          <w:numId w:val="1"/>
        </w:numPr>
        <w:snapToGrid w:val="0"/>
        <w:spacing w:beforeLines="50" w:before="156" w:afterLines="50" w:after="156"/>
        <w:ind w:left="0" w:firstLineChars="200" w:firstLine="640"/>
        <w:rPr>
          <w:rFonts w:ascii="黑体" w:eastAsia="黑体" w:hAnsi="黑体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>考试内容</w:t>
      </w:r>
    </w:p>
    <w:p w:rsidR="0047072B" w:rsidRDefault="002C0E20">
      <w:pPr>
        <w:numPr>
          <w:ilvl w:val="0"/>
          <w:numId w:val="2"/>
        </w:numPr>
        <w:snapToGrid w:val="0"/>
        <w:spacing w:beforeLines="50" w:before="156" w:afterLines="50" w:after="156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/>
          <w:sz w:val="32"/>
          <w:szCs w:val="32"/>
        </w:rPr>
        <w:t>信号与系统</w:t>
      </w:r>
      <w:r>
        <w:rPr>
          <w:rFonts w:ascii="仿宋" w:eastAsia="仿宋" w:hAnsi="仿宋" w:hint="eastAsia"/>
          <w:sz w:val="32"/>
          <w:szCs w:val="32"/>
        </w:rPr>
        <w:t>引论</w:t>
      </w:r>
    </w:p>
    <w:p w:rsidR="0047072B" w:rsidRDefault="002C0E20">
      <w:pPr>
        <w:numPr>
          <w:ilvl w:val="0"/>
          <w:numId w:val="3"/>
        </w:numPr>
        <w:snapToGrid w:val="0"/>
        <w:spacing w:beforeLines="50" w:before="156"/>
        <w:ind w:left="1202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/>
          <w:sz w:val="32"/>
          <w:szCs w:val="32"/>
        </w:rPr>
        <w:t xml:space="preserve">信号的描述及分类 </w:t>
      </w:r>
    </w:p>
    <w:p w:rsidR="0047072B" w:rsidRDefault="002C0E20">
      <w:pPr>
        <w:numPr>
          <w:ilvl w:val="0"/>
          <w:numId w:val="3"/>
        </w:numPr>
        <w:snapToGrid w:val="0"/>
        <w:spacing w:beforeLines="50" w:before="156"/>
        <w:ind w:left="1202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/>
          <w:sz w:val="32"/>
          <w:szCs w:val="32"/>
        </w:rPr>
        <w:t xml:space="preserve">系统的描述及分类 </w:t>
      </w:r>
    </w:p>
    <w:p w:rsidR="0047072B" w:rsidRDefault="002C0E20">
      <w:pPr>
        <w:numPr>
          <w:ilvl w:val="0"/>
          <w:numId w:val="2"/>
        </w:numPr>
        <w:snapToGrid w:val="0"/>
        <w:spacing w:beforeLines="50" w:before="156" w:afterLines="50" w:after="156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/>
          <w:sz w:val="32"/>
          <w:szCs w:val="32"/>
        </w:rPr>
        <w:t xml:space="preserve">信号的时域分析  </w:t>
      </w:r>
    </w:p>
    <w:p w:rsidR="0047072B" w:rsidRDefault="002C0E20">
      <w:pPr>
        <w:numPr>
          <w:ilvl w:val="0"/>
          <w:numId w:val="3"/>
        </w:numPr>
        <w:snapToGrid w:val="0"/>
        <w:spacing w:beforeLines="50" w:before="156"/>
        <w:ind w:left="1202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/>
          <w:sz w:val="32"/>
          <w:szCs w:val="32"/>
        </w:rPr>
        <w:t>连续时间基本信号</w:t>
      </w:r>
      <w:r>
        <w:rPr>
          <w:rFonts w:ascii="仿宋" w:eastAsia="仿宋" w:hAnsi="仿宋" w:hint="eastAsia"/>
          <w:sz w:val="32"/>
          <w:szCs w:val="32"/>
        </w:rPr>
        <w:t>和</w:t>
      </w:r>
      <w:r>
        <w:rPr>
          <w:rFonts w:ascii="仿宋" w:eastAsia="仿宋" w:hAnsi="仿宋"/>
          <w:sz w:val="32"/>
          <w:szCs w:val="32"/>
        </w:rPr>
        <w:t xml:space="preserve">连续时间信号的基本运算 </w:t>
      </w:r>
    </w:p>
    <w:p w:rsidR="0047072B" w:rsidRDefault="002C0E20">
      <w:pPr>
        <w:numPr>
          <w:ilvl w:val="0"/>
          <w:numId w:val="3"/>
        </w:numPr>
        <w:snapToGrid w:val="0"/>
        <w:spacing w:beforeLines="50" w:before="156"/>
        <w:ind w:left="1202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/>
          <w:sz w:val="32"/>
          <w:szCs w:val="32"/>
        </w:rPr>
        <w:t>离散时间基本信号</w:t>
      </w:r>
      <w:r>
        <w:rPr>
          <w:rFonts w:ascii="仿宋" w:eastAsia="仿宋" w:hAnsi="仿宋" w:hint="eastAsia"/>
          <w:sz w:val="32"/>
          <w:szCs w:val="32"/>
        </w:rPr>
        <w:t>和</w:t>
      </w:r>
      <w:r>
        <w:rPr>
          <w:rFonts w:ascii="仿宋" w:eastAsia="仿宋" w:hAnsi="仿宋"/>
          <w:sz w:val="32"/>
          <w:szCs w:val="32"/>
        </w:rPr>
        <w:t xml:space="preserve">离散时间信号的基本运算 </w:t>
      </w:r>
    </w:p>
    <w:p w:rsidR="0047072B" w:rsidRDefault="002C0E20">
      <w:pPr>
        <w:numPr>
          <w:ilvl w:val="0"/>
          <w:numId w:val="3"/>
        </w:numPr>
        <w:snapToGrid w:val="0"/>
        <w:spacing w:beforeLines="50" w:before="156"/>
        <w:ind w:left="1202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/>
          <w:sz w:val="32"/>
          <w:szCs w:val="32"/>
        </w:rPr>
        <w:t>确定</w:t>
      </w:r>
      <w:r>
        <w:rPr>
          <w:rFonts w:ascii="仿宋" w:eastAsia="仿宋" w:hAnsi="仿宋" w:hint="eastAsia"/>
          <w:sz w:val="32"/>
          <w:szCs w:val="32"/>
        </w:rPr>
        <w:t>性</w:t>
      </w:r>
      <w:r>
        <w:rPr>
          <w:rFonts w:ascii="仿宋" w:eastAsia="仿宋" w:hAnsi="仿宋"/>
          <w:sz w:val="32"/>
          <w:szCs w:val="32"/>
        </w:rPr>
        <w:t xml:space="preserve">信号的时域分解 </w:t>
      </w:r>
    </w:p>
    <w:p w:rsidR="0047072B" w:rsidRDefault="002C0E20">
      <w:pPr>
        <w:numPr>
          <w:ilvl w:val="0"/>
          <w:numId w:val="2"/>
        </w:numPr>
        <w:snapToGrid w:val="0"/>
        <w:spacing w:beforeLines="50" w:before="156" w:afterLines="50" w:after="156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/>
          <w:sz w:val="32"/>
          <w:szCs w:val="32"/>
        </w:rPr>
        <w:t xml:space="preserve">系统的时域分析 </w:t>
      </w:r>
    </w:p>
    <w:p w:rsidR="0047072B" w:rsidRDefault="002C0E20">
      <w:pPr>
        <w:numPr>
          <w:ilvl w:val="0"/>
          <w:numId w:val="3"/>
        </w:numPr>
        <w:snapToGrid w:val="0"/>
        <w:spacing w:beforeLines="50" w:before="156"/>
        <w:ind w:left="1202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连续/离散LTI系统的建立及响应分析</w:t>
      </w:r>
    </w:p>
    <w:p w:rsidR="0047072B" w:rsidRDefault="002C0E20">
      <w:pPr>
        <w:numPr>
          <w:ilvl w:val="0"/>
          <w:numId w:val="3"/>
        </w:numPr>
        <w:snapToGrid w:val="0"/>
        <w:spacing w:beforeLines="50" w:before="156"/>
        <w:ind w:left="1202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卷积积分/卷积和在LTI系统中的运用</w:t>
      </w:r>
    </w:p>
    <w:p w:rsidR="0047072B" w:rsidRDefault="002C0E20">
      <w:pPr>
        <w:numPr>
          <w:ilvl w:val="0"/>
          <w:numId w:val="2"/>
        </w:numPr>
        <w:snapToGrid w:val="0"/>
        <w:spacing w:beforeLines="50" w:before="156" w:afterLines="50" w:after="156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连续时间信号与系统的频域分析</w:t>
      </w:r>
    </w:p>
    <w:p w:rsidR="0047072B" w:rsidRDefault="002C0E20">
      <w:pPr>
        <w:numPr>
          <w:ilvl w:val="0"/>
          <w:numId w:val="3"/>
        </w:numPr>
        <w:snapToGrid w:val="0"/>
        <w:spacing w:beforeLines="50" w:before="156"/>
        <w:ind w:left="1202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周期信号的傅里叶级数展开以及非周期信号的傅里叶变换及其性质</w:t>
      </w:r>
    </w:p>
    <w:p w:rsidR="0047072B" w:rsidRDefault="002C0E20">
      <w:pPr>
        <w:numPr>
          <w:ilvl w:val="0"/>
          <w:numId w:val="3"/>
        </w:numPr>
        <w:snapToGrid w:val="0"/>
        <w:spacing w:beforeLines="50" w:before="156"/>
        <w:ind w:left="1202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信号的频谱的概念、特性及其在信号频域分析中的应用</w:t>
      </w:r>
    </w:p>
    <w:p w:rsidR="0047072B" w:rsidRDefault="002C0E20">
      <w:pPr>
        <w:numPr>
          <w:ilvl w:val="0"/>
          <w:numId w:val="3"/>
        </w:numPr>
        <w:snapToGrid w:val="0"/>
        <w:spacing w:beforeLines="50" w:before="156"/>
        <w:ind w:left="1202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系统的频域分析方法，包括系统频率响应、周期信</w:t>
      </w:r>
      <w:r>
        <w:rPr>
          <w:rFonts w:ascii="仿宋" w:eastAsia="仿宋" w:hAnsi="仿宋" w:hint="eastAsia"/>
          <w:sz w:val="32"/>
          <w:szCs w:val="32"/>
        </w:rPr>
        <w:lastRenderedPageBreak/>
        <w:t>号通过系统后的输出、无失真传输、滤波等</w:t>
      </w:r>
    </w:p>
    <w:p w:rsidR="0047072B" w:rsidRDefault="002C0E20">
      <w:pPr>
        <w:numPr>
          <w:ilvl w:val="0"/>
          <w:numId w:val="3"/>
        </w:numPr>
        <w:snapToGrid w:val="0"/>
        <w:spacing w:beforeLines="50" w:before="156"/>
        <w:ind w:left="1202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周期信号的傅里叶变换、信号的抽样与恢复</w:t>
      </w:r>
    </w:p>
    <w:p w:rsidR="0047072B" w:rsidRDefault="002C0E20">
      <w:pPr>
        <w:numPr>
          <w:ilvl w:val="0"/>
          <w:numId w:val="2"/>
        </w:numPr>
        <w:snapToGrid w:val="0"/>
        <w:spacing w:beforeLines="50" w:before="156" w:afterLines="50" w:after="156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离散时间信号与系统的频域分析</w:t>
      </w:r>
    </w:p>
    <w:p w:rsidR="0047072B" w:rsidRDefault="002C0E20">
      <w:pPr>
        <w:numPr>
          <w:ilvl w:val="0"/>
          <w:numId w:val="3"/>
        </w:numPr>
        <w:snapToGrid w:val="0"/>
        <w:spacing w:beforeLines="50" w:before="156"/>
        <w:ind w:left="1202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离散周期信号的傅里叶级数以及非周期信号的傅里叶变换及其性质</w:t>
      </w:r>
    </w:p>
    <w:p w:rsidR="0047072B" w:rsidRDefault="002C0E20">
      <w:pPr>
        <w:numPr>
          <w:ilvl w:val="0"/>
          <w:numId w:val="3"/>
        </w:numPr>
        <w:snapToGrid w:val="0"/>
        <w:spacing w:beforeLines="50" w:before="156"/>
        <w:ind w:left="1202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系统的频域分析方法，包括系统频率响应、滤波等</w:t>
      </w:r>
    </w:p>
    <w:p w:rsidR="0047072B" w:rsidRDefault="002C0E20">
      <w:pPr>
        <w:numPr>
          <w:ilvl w:val="0"/>
          <w:numId w:val="2"/>
        </w:numPr>
        <w:snapToGrid w:val="0"/>
        <w:spacing w:beforeLines="50" w:before="156" w:afterLines="50" w:after="156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连续时间信号与系统的复频域分析</w:t>
      </w:r>
    </w:p>
    <w:p w:rsidR="0047072B" w:rsidRDefault="002C0E20">
      <w:pPr>
        <w:numPr>
          <w:ilvl w:val="0"/>
          <w:numId w:val="3"/>
        </w:numPr>
        <w:snapToGrid w:val="0"/>
        <w:spacing w:beforeLines="50" w:before="156"/>
        <w:ind w:left="1202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拉普拉斯变换的定义、收敛域、与傅里叶变换的关系及单边拉普拉斯变换性质</w:t>
      </w:r>
    </w:p>
    <w:p w:rsidR="0047072B" w:rsidRDefault="002C0E20">
      <w:pPr>
        <w:numPr>
          <w:ilvl w:val="0"/>
          <w:numId w:val="3"/>
        </w:numPr>
        <w:snapToGrid w:val="0"/>
        <w:spacing w:beforeLines="50" w:before="156"/>
        <w:ind w:left="1202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连续LTI系统的复频域分析</w:t>
      </w:r>
    </w:p>
    <w:p w:rsidR="0047072B" w:rsidRDefault="002C0E20">
      <w:pPr>
        <w:numPr>
          <w:ilvl w:val="0"/>
          <w:numId w:val="3"/>
        </w:numPr>
        <w:snapToGrid w:val="0"/>
        <w:spacing w:beforeLines="50" w:before="156"/>
        <w:ind w:left="1202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连续LTI系统的系统函数与系统特性</w:t>
      </w:r>
    </w:p>
    <w:p w:rsidR="0047072B" w:rsidRDefault="002C0E20">
      <w:pPr>
        <w:numPr>
          <w:ilvl w:val="0"/>
          <w:numId w:val="3"/>
        </w:numPr>
        <w:snapToGrid w:val="0"/>
        <w:spacing w:beforeLines="50" w:before="156"/>
        <w:ind w:left="1202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连续时间系统方框图和信号流图</w:t>
      </w:r>
    </w:p>
    <w:p w:rsidR="0047072B" w:rsidRDefault="002C0E20">
      <w:pPr>
        <w:numPr>
          <w:ilvl w:val="0"/>
          <w:numId w:val="2"/>
        </w:numPr>
        <w:snapToGrid w:val="0"/>
        <w:spacing w:beforeLines="50" w:before="156" w:afterLines="50" w:after="156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离散时间信号与系统的z域分析</w:t>
      </w:r>
    </w:p>
    <w:p w:rsidR="0047072B" w:rsidRDefault="002C0E20">
      <w:pPr>
        <w:numPr>
          <w:ilvl w:val="0"/>
          <w:numId w:val="3"/>
        </w:numPr>
        <w:snapToGrid w:val="0"/>
        <w:spacing w:beforeLines="50" w:before="156"/>
        <w:ind w:left="1202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z变换的定义、收敛域、z变换与其它变换的关系及其性质</w:t>
      </w:r>
    </w:p>
    <w:p w:rsidR="0047072B" w:rsidRDefault="002C0E20">
      <w:pPr>
        <w:numPr>
          <w:ilvl w:val="0"/>
          <w:numId w:val="3"/>
        </w:numPr>
        <w:snapToGrid w:val="0"/>
        <w:spacing w:beforeLines="50" w:before="156"/>
        <w:ind w:left="1202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离散时间LTI系统的z域分析</w:t>
      </w:r>
    </w:p>
    <w:p w:rsidR="0047072B" w:rsidRDefault="002C0E20">
      <w:pPr>
        <w:numPr>
          <w:ilvl w:val="0"/>
          <w:numId w:val="3"/>
        </w:numPr>
        <w:snapToGrid w:val="0"/>
        <w:spacing w:beforeLines="50" w:before="156"/>
        <w:ind w:left="1202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离散时间LTI系统的系统函数与系统特性</w:t>
      </w:r>
    </w:p>
    <w:p w:rsidR="0047072B" w:rsidRDefault="002C0E20">
      <w:pPr>
        <w:numPr>
          <w:ilvl w:val="0"/>
          <w:numId w:val="3"/>
        </w:numPr>
        <w:snapToGrid w:val="0"/>
        <w:spacing w:beforeLines="50" w:before="156"/>
        <w:ind w:left="1202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离散时间系统方框图和信号流图</w:t>
      </w:r>
    </w:p>
    <w:p w:rsidR="0047072B" w:rsidRDefault="002C0E20">
      <w:pPr>
        <w:numPr>
          <w:ilvl w:val="0"/>
          <w:numId w:val="1"/>
        </w:numPr>
        <w:snapToGrid w:val="0"/>
        <w:spacing w:beforeLines="50" w:before="156" w:afterLines="50" w:after="156"/>
        <w:ind w:left="0" w:firstLineChars="200" w:firstLine="640"/>
        <w:rPr>
          <w:rFonts w:ascii="黑体" w:eastAsia="黑体" w:hAnsi="黑体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>考试形式</w:t>
      </w:r>
    </w:p>
    <w:p w:rsidR="0047072B" w:rsidRDefault="002C0E20">
      <w:pPr>
        <w:snapToGrid w:val="0"/>
        <w:spacing w:beforeLines="50" w:before="156" w:afterLines="50" w:after="156"/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考试形式为闭卷、笔试，考试时间为3小时，满分150分。</w:t>
      </w:r>
    </w:p>
    <w:p w:rsidR="0047072B" w:rsidRDefault="002C0E20">
      <w:pPr>
        <w:snapToGrid w:val="0"/>
        <w:spacing w:beforeLines="50" w:before="156" w:afterLines="50" w:after="156"/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题型包括：选择题20分、填空题20分、</w:t>
      </w:r>
      <w:r w:rsidR="00AF7132">
        <w:rPr>
          <w:rFonts w:ascii="仿宋" w:eastAsia="仿宋" w:hAnsi="仿宋" w:hint="eastAsia"/>
          <w:sz w:val="32"/>
          <w:szCs w:val="32"/>
        </w:rPr>
        <w:t>简答题30</w:t>
      </w:r>
      <w:r>
        <w:rPr>
          <w:rFonts w:ascii="仿宋" w:eastAsia="仿宋" w:hAnsi="仿宋" w:hint="eastAsia"/>
          <w:sz w:val="32"/>
          <w:szCs w:val="32"/>
        </w:rPr>
        <w:t>分、</w:t>
      </w:r>
      <w:r w:rsidR="00AF7132">
        <w:rPr>
          <w:rFonts w:ascii="仿宋" w:eastAsia="仿宋" w:hAnsi="仿宋" w:hint="eastAsia"/>
          <w:sz w:val="32"/>
          <w:szCs w:val="32"/>
        </w:rPr>
        <w:t>计算</w:t>
      </w:r>
      <w:r>
        <w:rPr>
          <w:rFonts w:ascii="仿宋" w:eastAsia="仿宋" w:hAnsi="仿宋" w:hint="eastAsia"/>
          <w:sz w:val="32"/>
          <w:szCs w:val="32"/>
        </w:rPr>
        <w:t>题</w:t>
      </w:r>
      <w:r w:rsidR="00AF7132">
        <w:rPr>
          <w:rFonts w:ascii="仿宋" w:eastAsia="仿宋" w:hAnsi="仿宋" w:hint="eastAsia"/>
          <w:sz w:val="32"/>
          <w:szCs w:val="32"/>
        </w:rPr>
        <w:t>8</w:t>
      </w:r>
      <w:r>
        <w:rPr>
          <w:rFonts w:ascii="仿宋" w:eastAsia="仿宋" w:hAnsi="仿宋" w:hint="eastAsia"/>
          <w:sz w:val="32"/>
          <w:szCs w:val="32"/>
        </w:rPr>
        <w:t>0分。</w:t>
      </w:r>
    </w:p>
    <w:p w:rsidR="0047072B" w:rsidRDefault="002C0E20">
      <w:pPr>
        <w:numPr>
          <w:ilvl w:val="0"/>
          <w:numId w:val="1"/>
        </w:numPr>
        <w:snapToGrid w:val="0"/>
        <w:spacing w:beforeLines="50" w:before="156" w:afterLines="50" w:after="156"/>
        <w:ind w:left="0" w:firstLineChars="200" w:firstLine="640"/>
        <w:rPr>
          <w:rFonts w:ascii="黑体" w:eastAsia="黑体" w:hAnsi="黑体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>参考书目</w:t>
      </w:r>
    </w:p>
    <w:p w:rsidR="0047072B" w:rsidRDefault="002C0E20">
      <w:pPr>
        <w:snapToGrid w:val="0"/>
        <w:spacing w:beforeLines="50" w:before="156" w:afterLines="50" w:after="156"/>
        <w:ind w:firstLineChars="200" w:firstLine="640"/>
      </w:pPr>
      <w:r>
        <w:rPr>
          <w:rFonts w:ascii="仿宋" w:eastAsia="仿宋" w:hAnsi="仿宋" w:hint="eastAsia"/>
          <w:sz w:val="32"/>
          <w:szCs w:val="32"/>
        </w:rPr>
        <w:t>1．《信号与系统分析》（第</w:t>
      </w:r>
      <w:r w:rsidR="00AF7132">
        <w:rPr>
          <w:rFonts w:ascii="仿宋" w:eastAsia="仿宋" w:hAnsi="仿宋" w:hint="eastAsia"/>
          <w:sz w:val="32"/>
          <w:szCs w:val="32"/>
        </w:rPr>
        <w:t>三</w:t>
      </w:r>
      <w:r>
        <w:rPr>
          <w:rFonts w:ascii="仿宋" w:eastAsia="仿宋" w:hAnsi="仿宋" w:hint="eastAsia"/>
          <w:sz w:val="32"/>
          <w:szCs w:val="32"/>
        </w:rPr>
        <w:t>版）． 吴京</w:t>
      </w:r>
      <w:r w:rsidR="00AF7132">
        <w:rPr>
          <w:rFonts w:ascii="仿宋" w:eastAsia="仿宋" w:hAnsi="仿宋" w:hint="eastAsia"/>
          <w:sz w:val="32"/>
          <w:szCs w:val="32"/>
        </w:rPr>
        <w:t>主</w:t>
      </w:r>
      <w:r>
        <w:rPr>
          <w:rFonts w:ascii="仿宋" w:eastAsia="仿宋" w:hAnsi="仿宋" w:hint="eastAsia"/>
          <w:sz w:val="32"/>
          <w:szCs w:val="32"/>
        </w:rPr>
        <w:t xml:space="preserve">编． </w:t>
      </w:r>
      <w:r w:rsidR="00AF7132">
        <w:rPr>
          <w:rFonts w:ascii="仿宋" w:eastAsia="仿宋" w:hAnsi="仿宋" w:hint="eastAsia"/>
          <w:sz w:val="32"/>
          <w:szCs w:val="32"/>
        </w:rPr>
        <w:t>清华</w:t>
      </w:r>
      <w:r>
        <w:rPr>
          <w:rFonts w:ascii="仿宋" w:eastAsia="仿宋" w:hAnsi="仿宋" w:hint="eastAsia"/>
          <w:sz w:val="32"/>
          <w:szCs w:val="32"/>
        </w:rPr>
        <w:t>大学出版社.  20</w:t>
      </w:r>
      <w:r w:rsidR="00AF7132">
        <w:rPr>
          <w:rFonts w:ascii="仿宋" w:eastAsia="仿宋" w:hAnsi="仿宋" w:hint="eastAsia"/>
          <w:sz w:val="32"/>
          <w:szCs w:val="32"/>
        </w:rPr>
        <w:t>21</w:t>
      </w:r>
      <w:r>
        <w:rPr>
          <w:rFonts w:ascii="仿宋" w:eastAsia="仿宋" w:hAnsi="仿宋" w:hint="eastAsia"/>
          <w:sz w:val="32"/>
          <w:szCs w:val="32"/>
        </w:rPr>
        <w:t>。</w:t>
      </w:r>
    </w:p>
    <w:sectPr w:rsidR="0047072B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2C5C" w:rsidRDefault="00002C5C" w:rsidP="00CE11C7">
      <w:r>
        <w:separator/>
      </w:r>
    </w:p>
  </w:endnote>
  <w:endnote w:type="continuationSeparator" w:id="0">
    <w:p w:rsidR="00002C5C" w:rsidRDefault="00002C5C" w:rsidP="00CE11C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等线">
    <w:altName w:val="Arial Unicode MS"/>
    <w:charset w:val="86"/>
    <w:family w:val="auto"/>
    <w:pitch w:val="default"/>
    <w:sig w:usb0="00000000" w:usb1="38CF7CFA" w:usb2="00000016" w:usb3="00000000" w:csb0="0004000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等线 Light">
    <w:altName w:val="宋体"/>
    <w:panose1 w:val="00000000000000000000"/>
    <w:charset w:val="86"/>
    <w:family w:val="roman"/>
    <w:notTrueType/>
    <w:pitch w:val="default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2C5C" w:rsidRDefault="00002C5C" w:rsidP="00CE11C7">
      <w:r>
        <w:separator/>
      </w:r>
    </w:p>
  </w:footnote>
  <w:footnote w:type="continuationSeparator" w:id="0">
    <w:p w:rsidR="00002C5C" w:rsidRDefault="00002C5C" w:rsidP="00CE11C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FF423FF"/>
    <w:multiLevelType w:val="multilevel"/>
    <w:tmpl w:val="0FF423FF"/>
    <w:lvl w:ilvl="0">
      <w:start w:val="1"/>
      <w:numFmt w:val="decimal"/>
      <w:suff w:val="space"/>
      <w:lvlText w:val="%1．"/>
      <w:lvlJc w:val="left"/>
      <w:pPr>
        <w:ind w:left="0" w:firstLine="0"/>
      </w:pPr>
      <w:rPr>
        <w:rFonts w:hint="eastAsia"/>
      </w:rPr>
    </w:lvl>
    <w:lvl w:ilvl="1">
      <w:start w:val="1"/>
      <w:numFmt w:val="lowerLetter"/>
      <w:lvlText w:val="%2)"/>
      <w:lvlJc w:val="left"/>
      <w:pPr>
        <w:ind w:left="1260" w:hanging="420"/>
      </w:pPr>
    </w:lvl>
    <w:lvl w:ilvl="2">
      <w:start w:val="1"/>
      <w:numFmt w:val="lowerRoman"/>
      <w:lvlText w:val="%3."/>
      <w:lvlJc w:val="right"/>
      <w:pPr>
        <w:ind w:left="1680" w:hanging="420"/>
      </w:pPr>
    </w:lvl>
    <w:lvl w:ilvl="3">
      <w:start w:val="1"/>
      <w:numFmt w:val="decimal"/>
      <w:lvlText w:val="%4."/>
      <w:lvlJc w:val="left"/>
      <w:pPr>
        <w:ind w:left="2100" w:hanging="420"/>
      </w:pPr>
    </w:lvl>
    <w:lvl w:ilvl="4">
      <w:start w:val="1"/>
      <w:numFmt w:val="lowerLetter"/>
      <w:lvlText w:val="%5)"/>
      <w:lvlJc w:val="left"/>
      <w:pPr>
        <w:ind w:left="2520" w:hanging="420"/>
      </w:pPr>
    </w:lvl>
    <w:lvl w:ilvl="5">
      <w:start w:val="1"/>
      <w:numFmt w:val="lowerRoman"/>
      <w:lvlText w:val="%6."/>
      <w:lvlJc w:val="right"/>
      <w:pPr>
        <w:ind w:left="2940" w:hanging="420"/>
      </w:pPr>
    </w:lvl>
    <w:lvl w:ilvl="6">
      <w:start w:val="1"/>
      <w:numFmt w:val="decimal"/>
      <w:lvlText w:val="%7."/>
      <w:lvlJc w:val="left"/>
      <w:pPr>
        <w:ind w:left="3360" w:hanging="420"/>
      </w:pPr>
    </w:lvl>
    <w:lvl w:ilvl="7">
      <w:start w:val="1"/>
      <w:numFmt w:val="lowerLetter"/>
      <w:lvlText w:val="%8)"/>
      <w:lvlJc w:val="left"/>
      <w:pPr>
        <w:ind w:left="3780" w:hanging="420"/>
      </w:pPr>
    </w:lvl>
    <w:lvl w:ilvl="8">
      <w:start w:val="1"/>
      <w:numFmt w:val="lowerRoman"/>
      <w:lvlText w:val="%9."/>
      <w:lvlJc w:val="right"/>
      <w:pPr>
        <w:ind w:left="4200" w:hanging="420"/>
      </w:pPr>
    </w:lvl>
  </w:abstractNum>
  <w:abstractNum w:abstractNumId="1">
    <w:nsid w:val="3FFB549F"/>
    <w:multiLevelType w:val="multilevel"/>
    <w:tmpl w:val="3FFB549F"/>
    <w:lvl w:ilvl="0">
      <w:start w:val="1"/>
      <w:numFmt w:val="bullet"/>
      <w:lvlText w:val=""/>
      <w:lvlJc w:val="left"/>
      <w:pPr>
        <w:ind w:left="1200" w:hanging="420"/>
      </w:pPr>
      <w:rPr>
        <w:rFonts w:ascii="Wingdings" w:hAnsi="Wingdings" w:hint="default"/>
      </w:rPr>
    </w:lvl>
    <w:lvl w:ilvl="1">
      <w:start w:val="1"/>
      <w:numFmt w:val="bullet"/>
      <w:lvlText w:val=""/>
      <w:lvlJc w:val="left"/>
      <w:pPr>
        <w:ind w:left="1620" w:hanging="420"/>
      </w:pPr>
      <w:rPr>
        <w:rFonts w:ascii="Wingdings" w:hAnsi="Wingdings" w:hint="default"/>
      </w:rPr>
    </w:lvl>
    <w:lvl w:ilvl="2">
      <w:start w:val="1"/>
      <w:numFmt w:val="bullet"/>
      <w:lvlText w:val=""/>
      <w:lvlJc w:val="left"/>
      <w:pPr>
        <w:ind w:left="2040" w:hanging="420"/>
      </w:pPr>
      <w:rPr>
        <w:rFonts w:ascii="Wingdings" w:hAnsi="Wingdings" w:hint="default"/>
      </w:rPr>
    </w:lvl>
    <w:lvl w:ilvl="3">
      <w:start w:val="1"/>
      <w:numFmt w:val="bullet"/>
      <w:lvlText w:val=""/>
      <w:lvlJc w:val="left"/>
      <w:pPr>
        <w:ind w:left="2460" w:hanging="420"/>
      </w:pPr>
      <w:rPr>
        <w:rFonts w:ascii="Wingdings" w:hAnsi="Wingdings" w:hint="default"/>
      </w:rPr>
    </w:lvl>
    <w:lvl w:ilvl="4">
      <w:start w:val="1"/>
      <w:numFmt w:val="bullet"/>
      <w:lvlText w:val=""/>
      <w:lvlJc w:val="left"/>
      <w:pPr>
        <w:ind w:left="2880" w:hanging="420"/>
      </w:pPr>
      <w:rPr>
        <w:rFonts w:ascii="Wingdings" w:hAnsi="Wingdings" w:hint="default"/>
      </w:rPr>
    </w:lvl>
    <w:lvl w:ilvl="5">
      <w:start w:val="1"/>
      <w:numFmt w:val="bullet"/>
      <w:lvlText w:val=""/>
      <w:lvlJc w:val="left"/>
      <w:pPr>
        <w:ind w:left="3300" w:hanging="420"/>
      </w:pPr>
      <w:rPr>
        <w:rFonts w:ascii="Wingdings" w:hAnsi="Wingdings" w:hint="default"/>
      </w:rPr>
    </w:lvl>
    <w:lvl w:ilvl="6">
      <w:start w:val="1"/>
      <w:numFmt w:val="bullet"/>
      <w:lvlText w:val=""/>
      <w:lvlJc w:val="left"/>
      <w:pPr>
        <w:ind w:left="3720" w:hanging="420"/>
      </w:pPr>
      <w:rPr>
        <w:rFonts w:ascii="Wingdings" w:hAnsi="Wingdings" w:hint="default"/>
      </w:rPr>
    </w:lvl>
    <w:lvl w:ilvl="7">
      <w:start w:val="1"/>
      <w:numFmt w:val="bullet"/>
      <w:lvlText w:val=""/>
      <w:lvlJc w:val="left"/>
      <w:pPr>
        <w:ind w:left="4140" w:hanging="420"/>
      </w:pPr>
      <w:rPr>
        <w:rFonts w:ascii="Wingdings" w:hAnsi="Wingdings" w:hint="default"/>
      </w:rPr>
    </w:lvl>
    <w:lvl w:ilvl="8">
      <w:start w:val="1"/>
      <w:numFmt w:val="bullet"/>
      <w:lvlText w:val=""/>
      <w:lvlJc w:val="left"/>
      <w:pPr>
        <w:ind w:left="4560" w:hanging="420"/>
      </w:pPr>
      <w:rPr>
        <w:rFonts w:ascii="Wingdings" w:hAnsi="Wingdings" w:hint="default"/>
      </w:rPr>
    </w:lvl>
  </w:abstractNum>
  <w:abstractNum w:abstractNumId="2">
    <w:nsid w:val="6F6D08A3"/>
    <w:multiLevelType w:val="multilevel"/>
    <w:tmpl w:val="6F6D08A3"/>
    <w:lvl w:ilvl="0">
      <w:start w:val="1"/>
      <w:numFmt w:val="japaneseCounting"/>
      <w:lvlText w:val="%1."/>
      <w:lvlJc w:val="left"/>
      <w:pPr>
        <w:tabs>
          <w:tab w:val="left" w:pos="420"/>
        </w:tabs>
        <w:ind w:left="420" w:hanging="420"/>
      </w:pPr>
    </w:lvl>
    <w:lvl w:ilvl="1">
      <w:start w:val="1"/>
      <w:numFmt w:val="lowerLetter"/>
      <w:lvlText w:val="%2)"/>
      <w:lvlJc w:val="left"/>
      <w:pPr>
        <w:tabs>
          <w:tab w:val="left" w:pos="840"/>
        </w:tabs>
        <w:ind w:left="840" w:hanging="420"/>
      </w:pPr>
    </w:lvl>
    <w:lvl w:ilvl="2">
      <w:start w:val="1"/>
      <w:numFmt w:val="lowerRoman"/>
      <w:lvlText w:val="%3."/>
      <w:lvlJc w:val="right"/>
      <w:pPr>
        <w:tabs>
          <w:tab w:val="left" w:pos="1260"/>
        </w:tabs>
        <w:ind w:left="1260" w:hanging="420"/>
      </w:pPr>
    </w:lvl>
    <w:lvl w:ilvl="3">
      <w:start w:val="1"/>
      <w:numFmt w:val="decimal"/>
      <w:lvlText w:val="%4."/>
      <w:lvlJc w:val="left"/>
      <w:pPr>
        <w:tabs>
          <w:tab w:val="left" w:pos="1680"/>
        </w:tabs>
        <w:ind w:left="1680" w:hanging="420"/>
      </w:pPr>
    </w:lvl>
    <w:lvl w:ilvl="4">
      <w:start w:val="1"/>
      <w:numFmt w:val="lowerLetter"/>
      <w:lvlText w:val="%5)"/>
      <w:lvlJc w:val="left"/>
      <w:pPr>
        <w:tabs>
          <w:tab w:val="left" w:pos="2100"/>
        </w:tabs>
        <w:ind w:left="2100" w:hanging="420"/>
      </w:pPr>
    </w:lvl>
    <w:lvl w:ilvl="5">
      <w:start w:val="1"/>
      <w:numFmt w:val="lowerRoman"/>
      <w:lvlText w:val="%6."/>
      <w:lvlJc w:val="right"/>
      <w:pPr>
        <w:tabs>
          <w:tab w:val="left" w:pos="2520"/>
        </w:tabs>
        <w:ind w:left="2520" w:hanging="420"/>
      </w:pPr>
    </w:lvl>
    <w:lvl w:ilvl="6">
      <w:start w:val="1"/>
      <w:numFmt w:val="decimal"/>
      <w:lvlText w:val="%7."/>
      <w:lvlJc w:val="left"/>
      <w:pPr>
        <w:tabs>
          <w:tab w:val="left" w:pos="2940"/>
        </w:tabs>
        <w:ind w:left="2940" w:hanging="420"/>
      </w:pPr>
    </w:lvl>
    <w:lvl w:ilvl="7">
      <w:start w:val="1"/>
      <w:numFmt w:val="lowerLetter"/>
      <w:lvlText w:val="%8)"/>
      <w:lvlJc w:val="left"/>
      <w:pPr>
        <w:tabs>
          <w:tab w:val="left" w:pos="3360"/>
        </w:tabs>
        <w:ind w:left="3360" w:hanging="420"/>
      </w:pPr>
    </w:lvl>
    <w:lvl w:ilvl="8">
      <w:start w:val="1"/>
      <w:numFmt w:val="lowerRoman"/>
      <w:lvlText w:val="%9."/>
      <w:lvlJc w:val="right"/>
      <w:pPr>
        <w:tabs>
          <w:tab w:val="left" w:pos="3780"/>
        </w:tabs>
        <w:ind w:left="3780" w:hanging="420"/>
      </w:pPr>
    </w:lvl>
  </w:abstractNum>
  <w:num w:numId="1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67202D"/>
    <w:rsid w:val="00000072"/>
    <w:rsid w:val="00002C5C"/>
    <w:rsid w:val="000B363B"/>
    <w:rsid w:val="000E6E6F"/>
    <w:rsid w:val="000F5095"/>
    <w:rsid w:val="001D2615"/>
    <w:rsid w:val="00222DC0"/>
    <w:rsid w:val="002430E4"/>
    <w:rsid w:val="002C0E20"/>
    <w:rsid w:val="0039495A"/>
    <w:rsid w:val="003D3D1C"/>
    <w:rsid w:val="0042389C"/>
    <w:rsid w:val="0047072B"/>
    <w:rsid w:val="005D1B9C"/>
    <w:rsid w:val="0067202D"/>
    <w:rsid w:val="006A663A"/>
    <w:rsid w:val="006C2716"/>
    <w:rsid w:val="0071706D"/>
    <w:rsid w:val="00757451"/>
    <w:rsid w:val="007E78D3"/>
    <w:rsid w:val="008343E3"/>
    <w:rsid w:val="00897DFF"/>
    <w:rsid w:val="00961E4C"/>
    <w:rsid w:val="00A17CA5"/>
    <w:rsid w:val="00A3685F"/>
    <w:rsid w:val="00A61AB3"/>
    <w:rsid w:val="00A6363E"/>
    <w:rsid w:val="00A71BC6"/>
    <w:rsid w:val="00A82E43"/>
    <w:rsid w:val="00AB6473"/>
    <w:rsid w:val="00AD235C"/>
    <w:rsid w:val="00AF7132"/>
    <w:rsid w:val="00B42202"/>
    <w:rsid w:val="00BA4ED0"/>
    <w:rsid w:val="00C30C09"/>
    <w:rsid w:val="00CE11C7"/>
    <w:rsid w:val="00D12C05"/>
    <w:rsid w:val="00E7105B"/>
    <w:rsid w:val="00EC15C7"/>
    <w:rsid w:val="00F8423B"/>
    <w:rsid w:val="083F3360"/>
    <w:rsid w:val="653F4400"/>
    <w:rsid w:val="781C231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qFormat="1"/>
    <w:lsdException w:name="Table Grid" w:semiHidden="0" w:uiPriority="39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List Paragraph" w:semiHidden="0" w:uiPriority="34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pPr>
      <w:ind w:firstLineChars="200" w:firstLine="420"/>
    </w:pPr>
  </w:style>
  <w:style w:type="paragraph" w:styleId="a4">
    <w:name w:val="header"/>
    <w:basedOn w:val="a"/>
    <w:link w:val="Char"/>
    <w:uiPriority w:val="99"/>
    <w:unhideWhenUsed/>
    <w:rsid w:val="00CE11C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4"/>
    <w:uiPriority w:val="99"/>
    <w:rsid w:val="00CE11C7"/>
    <w:rPr>
      <w:kern w:val="2"/>
      <w:sz w:val="18"/>
      <w:szCs w:val="18"/>
    </w:rPr>
  </w:style>
  <w:style w:type="paragraph" w:styleId="a5">
    <w:name w:val="footer"/>
    <w:basedOn w:val="a"/>
    <w:link w:val="Char0"/>
    <w:uiPriority w:val="99"/>
    <w:unhideWhenUsed/>
    <w:rsid w:val="00CE11C7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5"/>
    <w:uiPriority w:val="99"/>
    <w:rsid w:val="00CE11C7"/>
    <w:rPr>
      <w:kern w:val="2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280</TotalTime>
  <Pages>2</Pages>
  <Words>127</Words>
  <Characters>727</Characters>
  <Application>Microsoft Office Word</Application>
  <DocSecurity>0</DocSecurity>
  <Lines>6</Lines>
  <Paragraphs>1</Paragraphs>
  <ScaleCrop>false</ScaleCrop>
  <Company>Microsoft</Company>
  <LinksUpToDate>false</LinksUpToDate>
  <CharactersWithSpaces>853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吴 京</dc:creator>
  <cp:lastModifiedBy>Microsoft</cp:lastModifiedBy>
  <cp:revision>31</cp:revision>
  <dcterms:created xsi:type="dcterms:W3CDTF">2019-05-08T09:40:00Z</dcterms:created>
  <dcterms:modified xsi:type="dcterms:W3CDTF">2022-06-02T02:55:00Z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2052-11.1.0.8527</vt:lpwstr>
  </property>
</Properties>
</file>